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FORMULAR 230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CERERE privind destinația sumei reprezentând până la 3,5% din impozitul anual datorat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i w:val="1"/>
          <w:iCs w:val="1"/>
          <w:sz w:val="17"/>
          <w:szCs w:val="17"/>
          <w:rtl w:val="0"/>
        </w:rPr>
        <w:t xml:space="preserve">Model editabil – conform structurii Formularului 230 (OPANAF nr. 103/2025)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ANUL: 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I. DATE DE IDENTIFICARE A CONTRIBUABILULUI</w:t>
      </w:r>
      <w:r w:rsidDel="00000000" w:rsidR="00000000" w:rsidRPr="00000000">
        <w:rPr>
          <w:rtl w:val="0"/>
        </w:rPr>
      </w:r>
    </w:p>
    <w:tbl>
      <w:tblPr>
        <w:tblStyle w:val="Table1"/>
        <w:tblW w:w="10540.0" w:type="dxa"/>
        <w:jc w:val="center"/>
        <w:tblLayout w:type="fixed"/>
        <w:tblLook w:val="0400"/>
      </w:tblPr>
      <w:tblGrid>
        <w:gridCol w:w="5270"/>
        <w:gridCol w:w="5270"/>
        <w:tblGridChange w:id="0">
          <w:tblGrid>
            <w:gridCol w:w="5270"/>
            <w:gridCol w:w="5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Inițiala tatălui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CNP / NIF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Adresă (stradă, nr., bloc, scară, etaj, ap., localitate, județ/sector, cod poștal)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II. DESTINAȚIA SUMEI REPREZENTÂND PÂNĂ LA 3,5% DIN IMPOZITUL 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☒ Susținerea unei entități nonprofit / unități de cult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ind w:left="227" w:firstLine="0"/>
        <w:rPr/>
      </w:pPr>
      <w:r w:rsidDel="00000000" w:rsidR="00000000" w:rsidRPr="00000000">
        <w:rPr>
          <w:rtl w:val="0"/>
        </w:rPr>
        <w:t xml:space="preserve">☐ Opțiune privind distribuirea sumei pentru o perioadă de 2 ani</w:t>
      </w:r>
    </w:p>
    <w:tbl>
      <w:tblPr>
        <w:tblStyle w:val="Table2"/>
        <w:tblW w:w="10540.0" w:type="dxa"/>
        <w:jc w:val="center"/>
        <w:tblLayout w:type="fixed"/>
        <w:tblLook w:val="0400"/>
      </w:tblPr>
      <w:tblGrid>
        <w:gridCol w:w="5270"/>
        <w:gridCol w:w="5270"/>
        <w:tblGridChange w:id="0">
          <w:tblGrid>
            <w:gridCol w:w="5270"/>
            <w:gridCol w:w="5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Denumirea entității nonprofit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ASOCIAȚIA CAMPIONI PENTRU COMUNITATE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 de identificare fiscală (CIF/CUI)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 bancar (IBAN)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Procent din impozit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3,5%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Suma (lei) – dacă se completează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1D">
      <w:pPr>
        <w:spacing w:after="80" w:before="1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III. DATE DE IDENTIFICARE A ÎMPUTERNICITULUI (dacă este cazul)</w:t>
      </w:r>
      <w:r w:rsidDel="00000000" w:rsidR="00000000" w:rsidRPr="00000000">
        <w:rPr>
          <w:rtl w:val="0"/>
        </w:rPr>
      </w:r>
    </w:p>
    <w:tbl>
      <w:tblPr>
        <w:tblStyle w:val="Table3"/>
        <w:tblW w:w="10540.0" w:type="dxa"/>
        <w:jc w:val="center"/>
        <w:tblLayout w:type="fixed"/>
        <w:tblLook w:val="0400"/>
      </w:tblPr>
      <w:tblGrid>
        <w:gridCol w:w="5270"/>
        <w:gridCol w:w="5270"/>
        <w:tblGridChange w:id="0">
          <w:tblGrid>
            <w:gridCol w:w="5270"/>
            <w:gridCol w:w="5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 și prenume / Denumire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CNP / NIF / CIF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Adresă / Sediu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80" w:before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DECLARAȚIE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lineRule="auto"/>
        <w:rPr/>
      </w:pPr>
      <w:r w:rsidDel="00000000" w:rsidR="00000000" w:rsidRPr="00000000">
        <w:rPr>
          <w:rtl w:val="0"/>
        </w:rPr>
        <w:t xml:space="preserve">Sub sancțiunile aplicate faptei de fals în declarații, declar că datele înscrise în prezentul formular sunt corecte și complete.</w:t>
      </w:r>
    </w:p>
    <w:tbl>
      <w:tblPr>
        <w:tblStyle w:val="Table4"/>
        <w:tblW w:w="10540.0" w:type="dxa"/>
        <w:jc w:val="center"/>
        <w:tblLayout w:type="fixed"/>
        <w:tblLook w:val="0400"/>
      </w:tblPr>
      <w:tblGrid>
        <w:gridCol w:w="5270"/>
        <w:gridCol w:w="5270"/>
        <w:tblGridChange w:id="0">
          <w:tblGrid>
            <w:gridCol w:w="5270"/>
            <w:gridCol w:w="5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e7e6e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Semnătura contribuabilului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 / ____ / ______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2A">
      <w:pPr>
        <w:spacing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Notă: </w:t>
      </w:r>
      <w:r w:rsidDel="00000000" w:rsidR="00000000" w:rsidRPr="00000000">
        <w:rPr>
          <w:rtl w:val="0"/>
        </w:rPr>
        <w:t xml:space="preserve">Acest document este un model Word editabil pentru colectarea/completarea datelor necesare Formularului 230. Pentru depunerea la ANAF se recomandă utilizarea formularului oficial disponibil pe portalul ANAF și respectarea instrucțiunilor în vigoare la data depunerii.</w:t>
      </w:r>
    </w:p>
    <w:sectPr>
      <w:footerReference r:id="rId6" w:type="default"/>
      <w:pgSz w:h="15840" w:w="12240" w:orient="portrait"/>
      <w:pgMar w:bottom="737" w:top="737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Document care conține date cu caracter personal – a se prelucra conform Regulamentului (UE) 2016/679.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